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D6" w:rsidRPr="00437ACC" w:rsidRDefault="009320D6">
      <w:pPr>
        <w:rPr>
          <w:rFonts w:asciiTheme="majorEastAsia" w:eastAsiaTheme="majorEastAsia" w:hAnsiTheme="majorEastAsia"/>
          <w:sz w:val="28"/>
          <w:szCs w:val="28"/>
        </w:rPr>
      </w:pPr>
    </w:p>
    <w:p w:rsidR="009320D6" w:rsidRPr="00D33BA1" w:rsidRDefault="00AA7F15" w:rsidP="00E004CD">
      <w:pPr>
        <w:jc w:val="center"/>
        <w:rPr>
          <w:rFonts w:asciiTheme="majorEastAsia" w:eastAsiaTheme="majorEastAsia" w:hAnsiTheme="majorEastAsia"/>
          <w:b/>
          <w:sz w:val="40"/>
          <w:szCs w:val="28"/>
          <w:highlight w:val="green"/>
        </w:rPr>
      </w:pPr>
      <w:r w:rsidRPr="00E004CD">
        <w:rPr>
          <w:rFonts w:asciiTheme="majorEastAsia" w:eastAsiaTheme="majorEastAsia" w:hAnsiTheme="majorEastAsia" w:hint="eastAsia"/>
          <w:b/>
          <w:sz w:val="40"/>
          <w:szCs w:val="28"/>
        </w:rPr>
        <w:t>两种缴费模式：</w:t>
      </w:r>
      <w:r w:rsidR="00437ACC" w:rsidRPr="00E004CD">
        <w:rPr>
          <w:rFonts w:asciiTheme="majorEastAsia" w:eastAsiaTheme="majorEastAsia" w:hAnsiTheme="majorEastAsia" w:hint="eastAsia"/>
          <w:b/>
          <w:sz w:val="40"/>
          <w:szCs w:val="28"/>
          <w:highlight w:val="green"/>
        </w:rPr>
        <w:t>支付宝</w:t>
      </w:r>
      <w:r w:rsidR="006B1566" w:rsidRPr="00D33BA1">
        <w:rPr>
          <w:rFonts w:asciiTheme="majorEastAsia" w:eastAsiaTheme="majorEastAsia" w:hAnsiTheme="majorEastAsia" w:hint="eastAsia"/>
          <w:b/>
          <w:sz w:val="40"/>
          <w:szCs w:val="28"/>
          <w:highlight w:val="green"/>
        </w:rPr>
        <w:t>缴费模式</w:t>
      </w:r>
      <w:r w:rsidRPr="00E004CD">
        <w:rPr>
          <w:rFonts w:asciiTheme="majorEastAsia" w:eastAsiaTheme="majorEastAsia" w:hAnsiTheme="majorEastAsia" w:hint="eastAsia"/>
          <w:b/>
          <w:sz w:val="40"/>
          <w:szCs w:val="28"/>
        </w:rPr>
        <w:t>和</w:t>
      </w:r>
      <w:r w:rsidR="00437ACC" w:rsidRPr="00E004CD">
        <w:rPr>
          <w:rFonts w:asciiTheme="majorEastAsia" w:eastAsiaTheme="majorEastAsia" w:hAnsiTheme="majorEastAsia" w:hint="eastAsia"/>
          <w:b/>
          <w:sz w:val="40"/>
          <w:szCs w:val="28"/>
          <w:highlight w:val="green"/>
        </w:rPr>
        <w:t>网页</w:t>
      </w:r>
      <w:r w:rsidR="006B1566" w:rsidRPr="00D33BA1">
        <w:rPr>
          <w:rFonts w:asciiTheme="majorEastAsia" w:eastAsiaTheme="majorEastAsia" w:hAnsiTheme="majorEastAsia" w:hint="eastAsia"/>
          <w:b/>
          <w:sz w:val="40"/>
          <w:szCs w:val="28"/>
          <w:highlight w:val="green"/>
        </w:rPr>
        <w:t>缴费模式</w:t>
      </w:r>
    </w:p>
    <w:p w:rsidR="00E004CD" w:rsidRPr="00E004CD" w:rsidRDefault="00E004CD" w:rsidP="00E004CD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</w:p>
    <w:p w:rsidR="00132F38" w:rsidRPr="00E004CD" w:rsidRDefault="00132F38" w:rsidP="00336C51">
      <w:pPr>
        <w:pStyle w:val="a6"/>
        <w:numPr>
          <w:ilvl w:val="0"/>
          <w:numId w:val="1"/>
        </w:numPr>
        <w:ind w:left="284" w:hanging="426"/>
        <w:jc w:val="left"/>
        <w:rPr>
          <w:rFonts w:asciiTheme="majorEastAsia" w:eastAsiaTheme="majorEastAsia" w:hAnsiTheme="majorEastAsia"/>
          <w:bCs w:val="0"/>
          <w:sz w:val="28"/>
          <w:szCs w:val="28"/>
          <w:highlight w:val="green"/>
        </w:rPr>
      </w:pPr>
      <w:bookmarkStart w:id="0" w:name="_Toc522354967"/>
      <w:bookmarkStart w:id="1" w:name="_Toc522354972"/>
      <w:r w:rsidRPr="00E004CD">
        <w:rPr>
          <w:rFonts w:asciiTheme="majorEastAsia" w:eastAsiaTheme="majorEastAsia" w:hAnsiTheme="majorEastAsia" w:hint="eastAsia"/>
          <w:bCs w:val="0"/>
          <w:sz w:val="28"/>
          <w:szCs w:val="28"/>
          <w:highlight w:val="green"/>
        </w:rPr>
        <w:t>支付宝</w:t>
      </w:r>
      <w:r w:rsidR="00D45A93" w:rsidRPr="00E004CD">
        <w:rPr>
          <w:rFonts w:asciiTheme="majorEastAsia" w:eastAsiaTheme="majorEastAsia" w:hAnsiTheme="majorEastAsia" w:hint="eastAsia"/>
          <w:bCs w:val="0"/>
          <w:sz w:val="28"/>
          <w:szCs w:val="28"/>
          <w:highlight w:val="green"/>
        </w:rPr>
        <w:t>缴费模式</w:t>
      </w:r>
    </w:p>
    <w:p w:rsidR="0056442A" w:rsidRPr="00437ACC" w:rsidRDefault="00E004CD" w:rsidP="00336C5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132F38" w:rsidRPr="00437ACC">
        <w:rPr>
          <w:rFonts w:asciiTheme="majorEastAsia" w:eastAsiaTheme="majorEastAsia" w:hAnsiTheme="majorEastAsia"/>
          <w:sz w:val="28"/>
          <w:szCs w:val="28"/>
        </w:rPr>
        <w:t>打开</w:t>
      </w:r>
      <w:r w:rsidR="00D45A93">
        <w:rPr>
          <w:rFonts w:asciiTheme="majorEastAsia" w:eastAsiaTheme="majorEastAsia" w:hAnsiTheme="majorEastAsia" w:hint="eastAsia"/>
          <w:sz w:val="28"/>
          <w:szCs w:val="28"/>
        </w:rPr>
        <w:t>手机</w:t>
      </w:r>
      <w:r w:rsidR="00132F38" w:rsidRPr="00437ACC">
        <w:rPr>
          <w:rFonts w:asciiTheme="majorEastAsia" w:eastAsiaTheme="majorEastAsia" w:hAnsiTheme="majorEastAsia"/>
          <w:sz w:val="28"/>
          <w:szCs w:val="28"/>
        </w:rPr>
        <w:t>支付宝客户端</w:t>
      </w:r>
      <w:r w:rsidR="00132F38" w:rsidRPr="00437ACC"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:rsidR="00336C51" w:rsidRPr="00437ACC" w:rsidRDefault="00336C51" w:rsidP="00336C51">
      <w:pPr>
        <w:rPr>
          <w:rFonts w:asciiTheme="majorEastAsia" w:eastAsiaTheme="majorEastAsia" w:hAnsiTheme="majorEastAsia"/>
          <w:sz w:val="28"/>
          <w:szCs w:val="28"/>
        </w:rPr>
      </w:pPr>
      <w:r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2286000" cy="1911684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51" w:rsidRPr="00437ACC" w:rsidRDefault="00336C51" w:rsidP="00336C51">
      <w:pPr>
        <w:rPr>
          <w:rFonts w:asciiTheme="majorEastAsia" w:eastAsiaTheme="majorEastAsia" w:hAnsiTheme="majorEastAsia"/>
          <w:sz w:val="28"/>
          <w:szCs w:val="28"/>
        </w:rPr>
      </w:pPr>
      <w:r w:rsidRPr="00437ACC">
        <w:rPr>
          <w:rFonts w:asciiTheme="majorEastAsia" w:eastAsiaTheme="majorEastAsia" w:hAnsiTheme="majorEastAsia" w:hint="eastAsia"/>
          <w:sz w:val="28"/>
          <w:szCs w:val="28"/>
        </w:rPr>
        <w:t>2点击“更多”图标</w:t>
      </w:r>
    </w:p>
    <w:p w:rsidR="00336C51" w:rsidRPr="00437ACC" w:rsidRDefault="00336C51" w:rsidP="00336C51">
      <w:pPr>
        <w:rPr>
          <w:rFonts w:asciiTheme="majorEastAsia" w:eastAsiaTheme="majorEastAsia" w:hAnsiTheme="majorEastAsia"/>
          <w:sz w:val="28"/>
          <w:szCs w:val="28"/>
        </w:rPr>
      </w:pPr>
      <w:r w:rsidRPr="00437ACC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1123950" cy="733425"/>
            <wp:effectExtent l="1905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51" w:rsidRPr="00437ACC" w:rsidRDefault="00336C51" w:rsidP="00336C51">
      <w:pPr>
        <w:rPr>
          <w:rFonts w:asciiTheme="majorEastAsia" w:eastAsiaTheme="majorEastAsia" w:hAnsiTheme="majorEastAsia"/>
          <w:sz w:val="28"/>
          <w:szCs w:val="28"/>
        </w:rPr>
      </w:pPr>
      <w:r w:rsidRPr="00437ACC">
        <w:rPr>
          <w:rFonts w:asciiTheme="majorEastAsia" w:eastAsiaTheme="majorEastAsia" w:hAnsiTheme="majorEastAsia" w:hint="eastAsia"/>
          <w:sz w:val="28"/>
          <w:szCs w:val="28"/>
        </w:rPr>
        <w:t>3、点击“教育公益-中小学”图标</w:t>
      </w:r>
    </w:p>
    <w:p w:rsidR="00336C51" w:rsidRPr="00437ACC" w:rsidRDefault="00336C51" w:rsidP="00336C51">
      <w:pPr>
        <w:rPr>
          <w:rFonts w:asciiTheme="majorEastAsia" w:eastAsiaTheme="majorEastAsia" w:hAnsiTheme="majorEastAsia"/>
          <w:sz w:val="28"/>
          <w:szCs w:val="28"/>
        </w:rPr>
      </w:pPr>
      <w:r w:rsidRPr="00437ACC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2028825" cy="1086442"/>
            <wp:effectExtent l="19050" t="0" r="9525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8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51" w:rsidRPr="00437ACC" w:rsidRDefault="00336C51" w:rsidP="00336C51">
      <w:pPr>
        <w:rPr>
          <w:rFonts w:asciiTheme="majorEastAsia" w:eastAsiaTheme="majorEastAsia" w:hAnsiTheme="majorEastAsia"/>
          <w:sz w:val="28"/>
          <w:szCs w:val="28"/>
        </w:rPr>
      </w:pPr>
      <w:r w:rsidRPr="00437ACC">
        <w:rPr>
          <w:rFonts w:asciiTheme="majorEastAsia" w:eastAsiaTheme="majorEastAsia" w:hAnsiTheme="majorEastAsia" w:hint="eastAsia"/>
          <w:sz w:val="28"/>
          <w:szCs w:val="28"/>
        </w:rPr>
        <w:t>4、点击“教育缴费”图标</w:t>
      </w:r>
    </w:p>
    <w:p w:rsidR="00EF2F53" w:rsidRPr="00437ACC" w:rsidRDefault="00336C51" w:rsidP="00E004CD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 w:rsidRPr="00437ACC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2371725" cy="1569824"/>
            <wp:effectExtent l="19050" t="0" r="952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6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51" w:rsidRPr="00437ACC" w:rsidRDefault="00336C51" w:rsidP="00336C51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5、点击“+添加缴费账户”</w:t>
      </w:r>
    </w:p>
    <w:p w:rsidR="00336C51" w:rsidRPr="00437ACC" w:rsidRDefault="00336C51" w:rsidP="00336C51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 w:rsidRPr="00437ACC"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1438275" cy="1311369"/>
            <wp:effectExtent l="19050" t="0" r="952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1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51" w:rsidRPr="00437ACC" w:rsidRDefault="00336C51" w:rsidP="00336C51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6输入 “学生姓名”和“学生学号”、选择所在学校“</w:t>
      </w:r>
      <w:r w:rsidRPr="004979A9">
        <w:rPr>
          <w:rFonts w:asciiTheme="majorEastAsia" w:eastAsiaTheme="majorEastAsia" w:hAnsiTheme="majorEastAsia" w:hint="eastAsia"/>
          <w:noProof/>
          <w:sz w:val="28"/>
          <w:szCs w:val="28"/>
          <w:highlight w:val="yellow"/>
        </w:rPr>
        <w:t>池州职业技术学院</w:t>
      </w:r>
      <w:r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”并</w:t>
      </w:r>
      <w:r w:rsidR="00321F0F"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点击</w:t>
      </w:r>
      <w:r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“同意</w:t>
      </w:r>
      <w:r w:rsidR="00321F0F"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《支付宝自助缴费协议》”复选框后</w:t>
      </w:r>
      <w:r w:rsidR="00437ACC"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点击“</w:t>
      </w:r>
      <w:r w:rsidR="00321F0F"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确定添加</w:t>
      </w:r>
      <w:r w:rsidR="00437ACC"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”</w:t>
      </w:r>
    </w:p>
    <w:p w:rsidR="00437ACC" w:rsidRPr="00437ACC" w:rsidRDefault="001411C8" w:rsidP="00336C51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1835515" cy="1828800"/>
            <wp:effectExtent l="19050" t="0" r="0" b="0"/>
            <wp:docPr id="161" name="图片 161" descr="C:\Users\Administrator\Desktop\新建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Administrator\Desktop\新建图片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CC" w:rsidRPr="00437ACC" w:rsidRDefault="00437ACC" w:rsidP="00336C51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7、</w:t>
      </w:r>
      <w:r w:rsidRPr="00437AC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生成缴费账单信息</w:t>
      </w:r>
    </w:p>
    <w:p w:rsidR="00437ACC" w:rsidRPr="00437ACC" w:rsidRDefault="001411C8" w:rsidP="00D45A93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2472359" cy="1895475"/>
            <wp:effectExtent l="19050" t="0" r="4141" b="0"/>
            <wp:docPr id="162" name="图片 162" descr="C:\Users\Administrator\Desktop\新建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Administrator\Desktop\新建图片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59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ACC" w:rsidRPr="00437ACC">
        <w:rPr>
          <w:rFonts w:asciiTheme="majorEastAsia" w:eastAsiaTheme="majorEastAsia" w:hAnsiTheme="majorEastAsia"/>
          <w:noProof/>
          <w:sz w:val="28"/>
          <w:szCs w:val="28"/>
        </w:rPr>
        <w:t xml:space="preserve"> </w:t>
      </w:r>
    </w:p>
    <w:p w:rsidR="00437ACC" w:rsidRPr="00437ACC" w:rsidRDefault="00437ACC" w:rsidP="00437ACC">
      <w:pPr>
        <w:widowControl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437ACC">
        <w:rPr>
          <w:rFonts w:asciiTheme="majorEastAsia" w:eastAsiaTheme="majorEastAsia" w:hAnsiTheme="majorEastAsia" w:hint="eastAsia"/>
          <w:noProof/>
          <w:sz w:val="28"/>
          <w:szCs w:val="28"/>
        </w:rPr>
        <w:t>8、</w:t>
      </w:r>
      <w:r w:rsidRPr="00437AC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点击</w:t>
      </w:r>
      <w:r w:rsidR="004979A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“待</w:t>
      </w:r>
      <w:r w:rsidRPr="00437AC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缴费账单</w:t>
      </w:r>
      <w:r w:rsidR="004979A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”</w:t>
      </w:r>
      <w:r w:rsidRPr="00437AC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即进入账单详情页面，点击立即缴费，进入支付宝支付界面完成缴费。</w:t>
      </w:r>
    </w:p>
    <w:p w:rsidR="00437ACC" w:rsidRDefault="001411C8" w:rsidP="00437ACC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1729317" cy="1790700"/>
            <wp:effectExtent l="19050" t="0" r="4233" b="0"/>
            <wp:docPr id="163" name="图片 163" descr="C:\Users\Administrator\Desktop\新建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:\Users\Administrator\Desktop\新建图片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17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CD" w:rsidRDefault="00E004CD" w:rsidP="00437ACC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</w:p>
    <w:p w:rsidR="00D45A93" w:rsidRDefault="00437ACC" w:rsidP="00437ACC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 w:rsidRPr="00E004CD">
        <w:rPr>
          <w:rFonts w:asciiTheme="majorEastAsia" w:eastAsiaTheme="majorEastAsia" w:hAnsiTheme="majorEastAsia" w:hint="eastAsia"/>
          <w:noProof/>
          <w:sz w:val="28"/>
          <w:szCs w:val="28"/>
          <w:highlight w:val="green"/>
        </w:rPr>
        <w:t>二、网页</w:t>
      </w:r>
      <w:r w:rsidR="00D45A93" w:rsidRPr="00E004CD">
        <w:rPr>
          <w:rFonts w:asciiTheme="majorEastAsia" w:eastAsiaTheme="majorEastAsia" w:hAnsiTheme="majorEastAsia" w:hint="eastAsia"/>
          <w:noProof/>
          <w:sz w:val="28"/>
          <w:szCs w:val="28"/>
          <w:highlight w:val="green"/>
        </w:rPr>
        <w:t>缴费模式</w:t>
      </w:r>
    </w:p>
    <w:p w:rsidR="00D45A93" w:rsidRDefault="00D45A93" w:rsidP="00D45A93">
      <w:pPr>
        <w:spacing w:line="360" w:lineRule="auto"/>
        <w:ind w:leftChars="-33" w:left="1" w:hangingChars="29" w:hanging="7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1、直接</w:t>
      </w:r>
      <w:r>
        <w:rPr>
          <w:rFonts w:ascii="仿宋" w:eastAsia="仿宋" w:hAnsi="仿宋"/>
          <w:sz w:val="24"/>
          <w:szCs w:val="24"/>
        </w:rPr>
        <w:t>打开手机</w:t>
      </w:r>
      <w:r>
        <w:rPr>
          <w:rFonts w:ascii="仿宋" w:eastAsia="仿宋" w:hAnsi="仿宋" w:hint="eastAsia"/>
          <w:sz w:val="24"/>
          <w:szCs w:val="24"/>
        </w:rPr>
        <w:t>或电脑</w:t>
      </w:r>
      <w:r>
        <w:rPr>
          <w:rFonts w:ascii="仿宋" w:eastAsia="仿宋" w:hAnsi="仿宋"/>
          <w:sz w:val="24"/>
          <w:szCs w:val="24"/>
        </w:rPr>
        <w:t>浏览器</w:t>
      </w:r>
      <w:r>
        <w:rPr>
          <w:rFonts w:ascii="仿宋" w:eastAsia="仿宋" w:hAnsi="仿宋" w:hint="eastAsia"/>
          <w:sz w:val="24"/>
          <w:szCs w:val="24"/>
        </w:rPr>
        <w:t>（UC浏览器自身兼容性问题，不推荐使用），输入安徽省统一公共支付平台网址</w:t>
      </w:r>
      <w:r w:rsidRPr="006B1566">
        <w:rPr>
          <w:rStyle w:val="a7"/>
          <w:rFonts w:ascii="仿宋" w:eastAsia="仿宋" w:hAnsi="仿宋" w:hint="eastAsia"/>
          <w:sz w:val="44"/>
          <w:szCs w:val="44"/>
          <w:highlight w:val="yellow"/>
        </w:rPr>
        <w:t>pay</w:t>
      </w:r>
      <w:r w:rsidRPr="006B1566">
        <w:rPr>
          <w:rStyle w:val="a7"/>
          <w:rFonts w:ascii="仿宋" w:eastAsia="仿宋" w:hAnsi="仿宋"/>
          <w:sz w:val="44"/>
          <w:szCs w:val="44"/>
          <w:highlight w:val="yellow"/>
        </w:rPr>
        <w:t>.ahzwfw.gov.cn</w:t>
      </w:r>
      <w:r>
        <w:rPr>
          <w:rFonts w:ascii="仿宋" w:eastAsia="仿宋" w:hAnsi="仿宋"/>
          <w:sz w:val="24"/>
          <w:szCs w:val="24"/>
        </w:rPr>
        <w:t>进入安徽省统一公共支付平台首页</w:t>
      </w:r>
    </w:p>
    <w:p w:rsidR="00D45A93" w:rsidRDefault="00D45A93" w:rsidP="00437ACC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2914650" cy="2001980"/>
            <wp:effectExtent l="19050" t="0" r="0" b="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06" cy="200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A93" w:rsidRDefault="00D45A93" w:rsidP="00437ACC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>2、点击“教育缴费”图标</w:t>
      </w:r>
    </w:p>
    <w:p w:rsidR="00D45A93" w:rsidRDefault="00D45A93" w:rsidP="00437ACC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3186276" cy="1952625"/>
            <wp:effectExtent l="19050" t="0" r="0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480" cy="195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A93" w:rsidRDefault="00D45A93" w:rsidP="00437ACC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>3、点击“我已阅读并知晓”选择“按学生编号查询”输入相应的信息</w:t>
      </w:r>
    </w:p>
    <w:p w:rsidR="00D45A93" w:rsidRDefault="00E004CD" w:rsidP="00437ACC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2400300" cy="2241490"/>
            <wp:effectExtent l="19050" t="0" r="0" b="0"/>
            <wp:docPr id="164" name="图片 164" descr="C:\Users\Administrator\Desktop\新建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:\Users\Administrator\Desktop\新建图片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65" cy="224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3C" w:rsidRDefault="00D45A93" w:rsidP="008E3F3C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>4、生成缴费页面</w:t>
      </w:r>
    </w:p>
    <w:p w:rsidR="00D45A93" w:rsidRDefault="00E004CD" w:rsidP="008E3F3C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3829050" cy="2269944"/>
            <wp:effectExtent l="19050" t="0" r="0" b="0"/>
            <wp:docPr id="165" name="图片 165" descr="C:\Users\Administrator\Desktop\新建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Users\Administrator\Desktop\新建图片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146" cy="227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CD" w:rsidRDefault="008E3F3C" w:rsidP="00E004CD">
      <w:pPr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>5、自行选择缴费付款方式完成缴费</w:t>
      </w:r>
    </w:p>
    <w:p w:rsidR="009320D6" w:rsidRPr="00437ACC" w:rsidRDefault="008E3F3C" w:rsidP="00E004CD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3427580" cy="1352550"/>
            <wp:effectExtent l="19050" t="0" r="1420" b="0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9320D6" w:rsidRPr="00437ACC" w:rsidSect="00E004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16" w:rsidRDefault="00591416" w:rsidP="00AA7F15">
      <w:r>
        <w:separator/>
      </w:r>
    </w:p>
  </w:endnote>
  <w:endnote w:type="continuationSeparator" w:id="1">
    <w:p w:rsidR="00591416" w:rsidRDefault="00591416" w:rsidP="00AA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16" w:rsidRDefault="00591416" w:rsidP="00AA7F15">
      <w:r>
        <w:separator/>
      </w:r>
    </w:p>
  </w:footnote>
  <w:footnote w:type="continuationSeparator" w:id="1">
    <w:p w:rsidR="00591416" w:rsidRDefault="00591416" w:rsidP="00AA7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FFA"/>
    <w:multiLevelType w:val="multilevel"/>
    <w:tmpl w:val="035E4FF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D3B64"/>
    <w:multiLevelType w:val="multilevel"/>
    <w:tmpl w:val="589D3B6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 w:tentative="1">
      <w:start w:val="1"/>
      <w:numFmt w:val="decimal"/>
      <w:lvlText w:val="%1.%2.%3."/>
      <w:lvlJc w:val="left"/>
      <w:pPr>
        <w:ind w:left="709" w:hanging="709"/>
      </w:pPr>
    </w:lvl>
    <w:lvl w:ilvl="3" w:tentative="1">
      <w:start w:val="1"/>
      <w:numFmt w:val="decimal"/>
      <w:lvlText w:val="%1.%2.%3.%4."/>
      <w:lvlJc w:val="left"/>
      <w:pPr>
        <w:ind w:left="851" w:hanging="851"/>
      </w:pPr>
    </w:lvl>
    <w:lvl w:ilvl="4" w:tentative="1">
      <w:start w:val="1"/>
      <w:numFmt w:val="decimal"/>
      <w:lvlText w:val="%1.%2.%3.%4.%5."/>
      <w:lvlJc w:val="left"/>
      <w:pPr>
        <w:ind w:left="992" w:hanging="992"/>
      </w:pPr>
    </w:lvl>
    <w:lvl w:ilvl="5" w:tentative="1">
      <w:start w:val="1"/>
      <w:numFmt w:val="decimal"/>
      <w:lvlText w:val="%1.%2.%3.%4.%5.%6."/>
      <w:lvlJc w:val="left"/>
      <w:pPr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73DC13AE"/>
    <w:multiLevelType w:val="multilevel"/>
    <w:tmpl w:val="73DC13AE"/>
    <w:lvl w:ilvl="0">
      <w:start w:val="1"/>
      <w:numFmt w:val="decimal"/>
      <w:lvlText w:val="%1."/>
      <w:lvlJc w:val="left"/>
      <w:pPr>
        <w:ind w:left="425" w:hanging="425"/>
      </w:pPr>
    </w:lvl>
    <w:lvl w:ilvl="1" w:tentative="1">
      <w:start w:val="1"/>
      <w:numFmt w:val="decimal"/>
      <w:lvlText w:val="%1.%2."/>
      <w:lvlJc w:val="left"/>
      <w:pPr>
        <w:ind w:left="567" w:hanging="567"/>
      </w:pPr>
    </w:lvl>
    <w:lvl w:ilvl="2" w:tentative="1">
      <w:start w:val="1"/>
      <w:numFmt w:val="decimal"/>
      <w:lvlText w:val="%1.%2.%3."/>
      <w:lvlJc w:val="left"/>
      <w:pPr>
        <w:ind w:left="709" w:hanging="709"/>
      </w:pPr>
    </w:lvl>
    <w:lvl w:ilvl="3" w:tentative="1">
      <w:start w:val="1"/>
      <w:numFmt w:val="decimal"/>
      <w:lvlText w:val="%1.%2.%3.%4."/>
      <w:lvlJc w:val="left"/>
      <w:pPr>
        <w:ind w:left="851" w:hanging="851"/>
      </w:pPr>
    </w:lvl>
    <w:lvl w:ilvl="4" w:tentative="1">
      <w:start w:val="1"/>
      <w:numFmt w:val="decimal"/>
      <w:lvlText w:val="%1.%2.%3.%4.%5."/>
      <w:lvlJc w:val="left"/>
      <w:pPr>
        <w:ind w:left="992" w:hanging="992"/>
      </w:pPr>
    </w:lvl>
    <w:lvl w:ilvl="5" w:tentative="1">
      <w:start w:val="1"/>
      <w:numFmt w:val="decimal"/>
      <w:lvlText w:val="%1.%2.%3.%4.%5.%6."/>
      <w:lvlJc w:val="left"/>
      <w:pPr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0D6"/>
    <w:rsid w:val="00093BF0"/>
    <w:rsid w:val="00132F38"/>
    <w:rsid w:val="001411C8"/>
    <w:rsid w:val="001D2375"/>
    <w:rsid w:val="00250A6C"/>
    <w:rsid w:val="002B7CEA"/>
    <w:rsid w:val="00321F0F"/>
    <w:rsid w:val="00336C51"/>
    <w:rsid w:val="003C4947"/>
    <w:rsid w:val="00437ACC"/>
    <w:rsid w:val="004979A9"/>
    <w:rsid w:val="005214C7"/>
    <w:rsid w:val="0056442A"/>
    <w:rsid w:val="00591416"/>
    <w:rsid w:val="005F5847"/>
    <w:rsid w:val="006B1566"/>
    <w:rsid w:val="00744E28"/>
    <w:rsid w:val="007B03F3"/>
    <w:rsid w:val="008E3F3C"/>
    <w:rsid w:val="009320D6"/>
    <w:rsid w:val="00981794"/>
    <w:rsid w:val="009A4262"/>
    <w:rsid w:val="00AA7F15"/>
    <w:rsid w:val="00B76C77"/>
    <w:rsid w:val="00D33BA1"/>
    <w:rsid w:val="00D45A93"/>
    <w:rsid w:val="00E004CD"/>
    <w:rsid w:val="00EF2F53"/>
    <w:rsid w:val="00FC66E1"/>
    <w:rsid w:val="00FF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9" w:unhideWhenUsed="0" w:qFormat="1"/>
    <w:lsdException w:name="heading 2" w:locked="1" w:semiHidden="0" w:uiPriority="9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77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B76C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B76C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B76C7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locked/>
    <w:rsid w:val="00B76C77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qFormat/>
    <w:rsid w:val="00B76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B76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B76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locked/>
    <w:rsid w:val="00B76C77"/>
    <w:pPr>
      <w:widowControl/>
      <w:spacing w:after="100" w:line="259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locked/>
    <w:rsid w:val="00B76C77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a6">
    <w:name w:val="Title"/>
    <w:basedOn w:val="a"/>
    <w:next w:val="a"/>
    <w:link w:val="Char2"/>
    <w:qFormat/>
    <w:locked/>
    <w:rsid w:val="00B76C7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Hyperlink"/>
    <w:uiPriority w:val="99"/>
    <w:unhideWhenUsed/>
    <w:qFormat/>
    <w:rsid w:val="00B76C77"/>
    <w:rPr>
      <w:color w:val="0563C1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B76C77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1Char">
    <w:name w:val="标题 1 Char"/>
    <w:link w:val="1"/>
    <w:uiPriority w:val="99"/>
    <w:qFormat/>
    <w:locked/>
    <w:rsid w:val="00B76C77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qFormat/>
    <w:locked/>
    <w:rsid w:val="00B76C77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页眉 Char"/>
    <w:link w:val="a5"/>
    <w:uiPriority w:val="99"/>
    <w:semiHidden/>
    <w:qFormat/>
    <w:locked/>
    <w:rsid w:val="00B76C77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B76C77"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B76C77"/>
    <w:rPr>
      <w:rFonts w:cs="Times New Roman"/>
      <w:sz w:val="18"/>
      <w:szCs w:val="18"/>
    </w:rPr>
  </w:style>
  <w:style w:type="character" w:customStyle="1" w:styleId="Char2">
    <w:name w:val="标题 Char"/>
    <w:link w:val="a6"/>
    <w:qFormat/>
    <w:rsid w:val="00B76C77"/>
    <w:rPr>
      <w:rFonts w:ascii="Cambria" w:hAnsi="Cambria" w:cs="Times New Roman"/>
      <w:b/>
      <w:bCs/>
      <w:sz w:val="32"/>
      <w:szCs w:val="32"/>
    </w:rPr>
  </w:style>
  <w:style w:type="character" w:customStyle="1" w:styleId="4Char">
    <w:name w:val="标题 4 Char"/>
    <w:link w:val="4"/>
    <w:semiHidden/>
    <w:rsid w:val="00B76C77"/>
    <w:rPr>
      <w:rFonts w:ascii="Cambria" w:eastAsia="宋体" w:hAnsi="Cambria" w:cs="Times New Roman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全省统一公共支付平台-1包项目</dc:title>
  <dc:creator>PC</dc:creator>
  <cp:lastModifiedBy>Administrator</cp:lastModifiedBy>
  <cp:revision>16</cp:revision>
  <dcterms:created xsi:type="dcterms:W3CDTF">2018-02-08T01:26:00Z</dcterms:created>
  <dcterms:modified xsi:type="dcterms:W3CDTF">2019-04-24T02:02:00Z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